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EE358B3" w:rsidR="00B26598" w:rsidRPr="005C027E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5C027E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486948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17972D95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6945C3">
        <w:rPr>
          <w:b/>
          <w:u w:val="single"/>
        </w:rPr>
        <w:t>Информационные системы правоохранительных органов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7F43CB9D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5C027E">
        <w:rPr>
          <w:b/>
          <w:u w:val="single"/>
          <w:lang w:val="en-US"/>
        </w:rPr>
        <w:t>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799A286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Направления обеспечения безопасности информации.</w:t>
      </w:r>
    </w:p>
    <w:p w14:paraId="6BFCCF09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Организационные и инженерно-технические мероприятия по защите информации. </w:t>
      </w:r>
    </w:p>
    <w:p w14:paraId="5C9F7CBC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Средства инженерно-технической защиты информации.</w:t>
      </w:r>
    </w:p>
    <w:p w14:paraId="6D812ADC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Правовая защита информации. </w:t>
      </w:r>
    </w:p>
    <w:p w14:paraId="0F562FB6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Структура информационного законодательства Российской Федерации.</w:t>
      </w:r>
    </w:p>
    <w:p w14:paraId="78712145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 Классификация информации, как объекта правовых отношений.</w:t>
      </w:r>
    </w:p>
    <w:p w14:paraId="27165133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Информационные процессы</w:t>
      </w:r>
    </w:p>
    <w:p w14:paraId="1E35D231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Понятие информационных технологий.</w:t>
      </w:r>
    </w:p>
    <w:p w14:paraId="11CD7247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 Роль информационных технологий в трудовом процессе.</w:t>
      </w:r>
    </w:p>
    <w:p w14:paraId="11A5C46B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Виды классификаций ИТ. </w:t>
      </w:r>
    </w:p>
    <w:p w14:paraId="1F6D004F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Возможности текстового процессора </w:t>
      </w:r>
      <w:r w:rsidRPr="006945C3">
        <w:rPr>
          <w:lang w:val="en-US"/>
        </w:rPr>
        <w:t>Word</w:t>
      </w:r>
      <w:r w:rsidRPr="006945C3">
        <w:t xml:space="preserve">. </w:t>
      </w:r>
    </w:p>
    <w:p w14:paraId="33B19C75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Сохранение файлов в других форматах</w:t>
      </w:r>
    </w:p>
    <w:p w14:paraId="3FCC1277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Определение степени секретности сведений, содержащихся в документе.</w:t>
      </w:r>
    </w:p>
    <w:p w14:paraId="12ED3088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Вывод документа на печать.</w:t>
      </w:r>
    </w:p>
    <w:p w14:paraId="306B87F5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rPr>
          <w:lang w:val="x-none" w:eastAsia="x-none"/>
        </w:rPr>
        <w:t>Прием и отправка документов. Регистрация документов.</w:t>
      </w:r>
    </w:p>
    <w:p w14:paraId="284B7E79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Электронные таблицы: основные понятия и способ организации. </w:t>
      </w:r>
    </w:p>
    <w:p w14:paraId="733FB1D5" w14:textId="77777777" w:rsidR="006945C3" w:rsidRPr="006945C3" w:rsidRDefault="006945C3" w:rsidP="006945C3">
      <w:pPr>
        <w:widowControl w:val="0"/>
        <w:numPr>
          <w:ilvl w:val="0"/>
          <w:numId w:val="21"/>
        </w:numPr>
        <w:tabs>
          <w:tab w:val="left" w:pos="426"/>
          <w:tab w:val="num" w:pos="127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6945C3">
        <w:t>Правила оформления указателя рассылки на секретном документе.</w:t>
      </w:r>
    </w:p>
    <w:p w14:paraId="6D963C53" w14:textId="77777777" w:rsidR="006945C3" w:rsidRPr="006945C3" w:rsidRDefault="006945C3" w:rsidP="006945C3">
      <w:pPr>
        <w:widowControl w:val="0"/>
        <w:numPr>
          <w:ilvl w:val="0"/>
          <w:numId w:val="21"/>
        </w:numPr>
        <w:tabs>
          <w:tab w:val="left" w:pos="426"/>
          <w:tab w:val="num" w:pos="127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6945C3">
        <w:t>Правила оформления секретного сопроводительного письма.</w:t>
      </w:r>
    </w:p>
    <w:p w14:paraId="37953769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Информатизация правоохранительных органов. Задачи и функции информатизации правоохранительных органов.</w:t>
      </w:r>
    </w:p>
    <w:p w14:paraId="727B8957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 Информатизация таможенных органов. </w:t>
      </w:r>
    </w:p>
    <w:p w14:paraId="0850B26A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Информатизация налоговых органов. </w:t>
      </w:r>
    </w:p>
    <w:p w14:paraId="1AD93DE3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Информатизация органов министерства внутренних дел. </w:t>
      </w:r>
    </w:p>
    <w:p w14:paraId="1B27FBD8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Основные направления формирования и использования информационных ресурсов. Основные базы данных.</w:t>
      </w:r>
    </w:p>
    <w:p w14:paraId="67F540CB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lastRenderedPageBreak/>
        <w:t>Структура электронных таблиц: ячейка, строка, столбец.</w:t>
      </w:r>
    </w:p>
    <w:p w14:paraId="46C395D8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Типы и формат данных: числа, формулы, текст. </w:t>
      </w:r>
    </w:p>
    <w:p w14:paraId="58586119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Наглядное оформление таблицы.</w:t>
      </w:r>
    </w:p>
    <w:p w14:paraId="5191EFEC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 Расчеты с использованием формул и стандартных функций. </w:t>
      </w:r>
    </w:p>
    <w:p w14:paraId="66AE0387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Построение диаграмм и графиков. </w:t>
      </w:r>
    </w:p>
    <w:p w14:paraId="3CCA473B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Форматирование готовых диаграмм. </w:t>
      </w:r>
    </w:p>
    <w:p w14:paraId="371B7F92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Способы поиска информации в электронной таблице. </w:t>
      </w:r>
    </w:p>
    <w:p w14:paraId="34F9D56A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spacing w:val="-2"/>
        </w:rPr>
      </w:pPr>
      <w:r w:rsidRPr="006945C3">
        <w:rPr>
          <w:spacing w:val="-2"/>
        </w:rPr>
        <w:t>Общая характеристика систем автоматизации документооборота, их возможности и ограничения.</w:t>
      </w:r>
    </w:p>
    <w:p w14:paraId="6F7D0105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spacing w:val="-2"/>
        </w:rPr>
      </w:pPr>
      <w:r w:rsidRPr="006945C3">
        <w:rPr>
          <w:spacing w:val="-2"/>
        </w:rPr>
        <w:t xml:space="preserve"> Примеры существующих систем автоматизации. </w:t>
      </w:r>
    </w:p>
    <w:p w14:paraId="299D21E4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Обзор программного обеспечения распознавания текста. </w:t>
      </w:r>
    </w:p>
    <w:p w14:paraId="0C29F216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Место и роль, специализированных автоматизированных информационно-правовых технологий. </w:t>
      </w:r>
    </w:p>
    <w:p w14:paraId="4038E9B1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Информационно-телекоммуникационные технологии в экспертной деятельности. </w:t>
      </w:r>
    </w:p>
    <w:p w14:paraId="626A11E0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Экспертные правовые системы.</w:t>
      </w:r>
    </w:p>
    <w:p w14:paraId="1A3CB1C4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Автоматизированные аналитико-статистические информационные системы, системы учета и управления. </w:t>
      </w:r>
    </w:p>
    <w:p w14:paraId="257C7B8E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Информационные технологии следственной и оперативно-розыскной деятельности. </w:t>
      </w:r>
    </w:p>
    <w:p w14:paraId="339CB7C6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Справочные правовые системы.</w:t>
      </w:r>
    </w:p>
    <w:p w14:paraId="1E4301D2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Автоматизированные информационно-поисковые и информационно-справочные системы.</w:t>
      </w:r>
    </w:p>
    <w:p w14:paraId="0BA9956E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 Роль справочных правовых систем при систематизации законодательства.</w:t>
      </w:r>
    </w:p>
    <w:p w14:paraId="03D66306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 Государственные и негосударственные справочные информационно-правовые системы.</w:t>
      </w:r>
    </w:p>
    <w:p w14:paraId="52A18A49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Система Гарант, Система Кодекс, Система Консультант Плюс). Сравнение пользовательского интерфейса.</w:t>
      </w:r>
    </w:p>
    <w:p w14:paraId="1A42F9B3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Понятие базы данных. Задачи, решаемые с помощью баз данных. </w:t>
      </w:r>
    </w:p>
    <w:p w14:paraId="16720014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База данных, банк данных, система управления базой данных, администратор базы данных. </w:t>
      </w:r>
    </w:p>
    <w:p w14:paraId="2E79ADA6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bCs/>
          <w:iCs/>
          <w:color w:val="000000"/>
        </w:rPr>
      </w:pPr>
      <w:r w:rsidRPr="006945C3">
        <w:rPr>
          <w:bCs/>
          <w:iCs/>
          <w:color w:val="000000"/>
        </w:rPr>
        <w:t xml:space="preserve">Система организации информации в Интернет. </w:t>
      </w:r>
    </w:p>
    <w:p w14:paraId="0D077D7E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Автоматизированные и информационные системы управления. </w:t>
      </w:r>
    </w:p>
    <w:p w14:paraId="7366097C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Системы автоматизированного проектирования и автоматизированные системы научных исследований. </w:t>
      </w:r>
    </w:p>
    <w:p w14:paraId="2C86DB86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Информатизация законодательных органов субъектов федерации. </w:t>
      </w:r>
    </w:p>
    <w:p w14:paraId="4CA078B9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Информатизация органов местного самоуправления.</w:t>
      </w:r>
    </w:p>
    <w:p w14:paraId="43443144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Геоинформационные системы.</w:t>
      </w:r>
    </w:p>
    <w:p w14:paraId="2A22D24C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lastRenderedPageBreak/>
        <w:t xml:space="preserve">Назначение и структура экспертных систем. </w:t>
      </w:r>
    </w:p>
    <w:p w14:paraId="14EA8A39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Целесообразность использования, этапы создания экспертных систем. </w:t>
      </w:r>
    </w:p>
    <w:p w14:paraId="04C573AB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 xml:space="preserve">Экономические аспекты применения информационных технологий </w:t>
      </w:r>
    </w:p>
    <w:p w14:paraId="25F31B20" w14:textId="77777777" w:rsidR="006945C3" w:rsidRPr="006945C3" w:rsidRDefault="006945C3" w:rsidP="006945C3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0" w:firstLine="0"/>
        <w:jc w:val="both"/>
      </w:pPr>
      <w:r w:rsidRPr="006945C3">
        <w:t>Прототипы и жизненный цикл экспертных систем.</w:t>
      </w:r>
    </w:p>
    <w:p w14:paraId="7A645058" w14:textId="77777777" w:rsidR="006945C3" w:rsidRPr="006945C3" w:rsidRDefault="006945C3" w:rsidP="006945C3">
      <w:pPr>
        <w:widowControl w:val="0"/>
        <w:numPr>
          <w:ilvl w:val="0"/>
          <w:numId w:val="21"/>
        </w:numPr>
        <w:tabs>
          <w:tab w:val="left" w:pos="426"/>
          <w:tab w:val="num" w:pos="1260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6945C3">
        <w:t>Порядок печатания секретных документов.</w:t>
      </w:r>
    </w:p>
    <w:p w14:paraId="756B493C" w14:textId="77777777" w:rsidR="006945C3" w:rsidRPr="006945C3" w:rsidRDefault="006945C3" w:rsidP="006945C3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6945C3">
        <w:t xml:space="preserve">Информационные системы делопроизводства в органах прокуратуры. </w:t>
      </w:r>
    </w:p>
    <w:p w14:paraId="2FE57A02" w14:textId="77777777" w:rsidR="006945C3" w:rsidRPr="006945C3" w:rsidRDefault="006945C3" w:rsidP="006945C3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6945C3">
        <w:t xml:space="preserve">Информационные системы обеспечения прокурорского надзора и расследования преступлений.  </w:t>
      </w:r>
    </w:p>
    <w:p w14:paraId="11867845" w14:textId="77777777" w:rsidR="006945C3" w:rsidRPr="006945C3" w:rsidRDefault="006945C3" w:rsidP="006945C3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6945C3">
        <w:t xml:space="preserve">Задачи информатизации судебных органов. </w:t>
      </w:r>
    </w:p>
    <w:p w14:paraId="6EC0A4DD" w14:textId="77777777" w:rsidR="006945C3" w:rsidRPr="006945C3" w:rsidRDefault="006945C3" w:rsidP="006945C3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6945C3">
        <w:t>ГАС «Правосудие».</w:t>
      </w:r>
    </w:p>
    <w:p w14:paraId="0D3EA113" w14:textId="142BF66F" w:rsidR="007C5AA5" w:rsidRPr="0047444D" w:rsidRDefault="007C5AA5" w:rsidP="004448EC">
      <w:pPr>
        <w:suppressAutoHyphens/>
        <w:spacing w:line="360" w:lineRule="auto"/>
        <w:ind w:left="720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A0A9F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C027E"/>
    <w:rsid w:val="005F1879"/>
    <w:rsid w:val="006935BE"/>
    <w:rsid w:val="006945C3"/>
    <w:rsid w:val="006C0DBE"/>
    <w:rsid w:val="006C565B"/>
    <w:rsid w:val="00746B39"/>
    <w:rsid w:val="00750692"/>
    <w:rsid w:val="007C31AD"/>
    <w:rsid w:val="007C5AA5"/>
    <w:rsid w:val="00821BD0"/>
    <w:rsid w:val="00856262"/>
    <w:rsid w:val="008D1116"/>
    <w:rsid w:val="009C33D4"/>
    <w:rsid w:val="00A035FB"/>
    <w:rsid w:val="00B05B3C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39</cp:revision>
  <dcterms:created xsi:type="dcterms:W3CDTF">2022-07-18T07:11:00Z</dcterms:created>
  <dcterms:modified xsi:type="dcterms:W3CDTF">2022-08-04T06:56:00Z</dcterms:modified>
</cp:coreProperties>
</file>